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color w:val="auto"/>
          <w:sz w:val="36"/>
          <w:szCs w:val="22"/>
        </w:rPr>
      </w:pPr>
      <w:r>
        <w:rPr>
          <w:rFonts w:hint="eastAsia"/>
          <w:color w:val="auto"/>
          <w:sz w:val="36"/>
          <w:szCs w:val="22"/>
          <w:lang w:val="en-US" w:eastAsia="zh-CN"/>
        </w:rPr>
        <w:t>泰安市中心医院分院医疗耗材采购项目</w:t>
      </w:r>
      <w:r>
        <w:rPr>
          <w:color w:val="auto"/>
          <w:sz w:val="36"/>
          <w:szCs w:val="22"/>
        </w:rPr>
        <w:t>询价公告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项目概况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泰安市中心医院分院医疗耗材采购项目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的潜在供应商应在泰安市嘉恒</w:t>
      </w:r>
      <w:r>
        <w:rPr>
          <w:rFonts w:ascii="仿宋_GB2312" w:hAnsi="宋体" w:eastAsia="仿宋_GB2312" w:cs="宋体"/>
          <w:kern w:val="0"/>
          <w:sz w:val="24"/>
          <w:szCs w:val="24"/>
        </w:rPr>
        <w:t>建设工程项目管理有限公司（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泰安市迎胜东路29号鲲鹏商务楼三楼</w:t>
      </w:r>
      <w:r>
        <w:rPr>
          <w:rFonts w:ascii="仿宋_GB2312" w:hAnsi="宋体" w:eastAsia="仿宋_GB2312" w:cs="宋体"/>
          <w:kern w:val="0"/>
          <w:sz w:val="24"/>
          <w:szCs w:val="24"/>
        </w:rPr>
        <w:t>）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获取采购文件。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</w:pPr>
      <w:bookmarkStart w:id="0" w:name="_Toc35393629"/>
      <w:bookmarkStart w:id="1" w:name="_Toc21164"/>
      <w:bookmarkStart w:id="2" w:name="_Toc28359089"/>
      <w:bookmarkStart w:id="3" w:name="_Toc35393798"/>
      <w:bookmarkStart w:id="4" w:name="_Toc44940712"/>
      <w:bookmarkStart w:id="5" w:name="_Toc28359012"/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一、项目基本情况</w:t>
      </w:r>
      <w:bookmarkEnd w:id="0"/>
      <w:bookmarkEnd w:id="1"/>
      <w:bookmarkEnd w:id="2"/>
      <w:bookmarkEnd w:id="3"/>
      <w:bookmarkEnd w:id="4"/>
      <w:bookmarkEnd w:id="5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项目编号：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TAJHJS2022-0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-2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项目名称：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泰安市中心医院分院医疗耗材采购项目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采购方式：询价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标包划分：本项目共分为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个标包，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包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一次性使用无菌用品采购项目；2包口腔材料和义齿采购项目；3包普通医用耗材采购项目；4包消毒剂采购项目；5包创伤脊柱运医类耗材采购项目；6包关节类耗材采购项目；7包常规、输血试剂耗材采购项目；8包PCR试剂耗材采购项目；9包检验耗材采购项目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采购需求：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泰安市中心医院分院医疗耗材采购项目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。详细信息见第六章项目技术和商务要求。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合同履行期限：按甲方要求分批次供货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每批次接甲方通知后7日内供货。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</w:pPr>
      <w:bookmarkStart w:id="6" w:name="_Toc6875"/>
      <w:bookmarkStart w:id="7" w:name="_Toc44940713"/>
      <w:bookmarkStart w:id="8" w:name="_Toc35393799"/>
      <w:bookmarkStart w:id="9" w:name="_Toc28359013"/>
      <w:bookmarkStart w:id="10" w:name="_Toc35393630"/>
      <w:bookmarkStart w:id="11" w:name="_Toc28359090"/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二、申请人的资格要求：</w:t>
      </w:r>
      <w:bookmarkEnd w:id="6"/>
      <w:bookmarkEnd w:id="7"/>
      <w:bookmarkEnd w:id="8"/>
      <w:bookmarkEnd w:id="9"/>
      <w:bookmarkEnd w:id="10"/>
      <w:bookmarkEnd w:id="11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zh-CN" w:eastAsia="zh-CN"/>
        </w:rPr>
      </w:pPr>
      <w:bookmarkStart w:id="12" w:name="_Toc28359091"/>
      <w:bookmarkStart w:id="13" w:name="_Toc28359014"/>
      <w:bookmarkStart w:id="14" w:name="_Toc35393800"/>
      <w:bookmarkStart w:id="15" w:name="_Toc35393631"/>
      <w:bookmarkStart w:id="16" w:name="_Toc8152"/>
      <w:bookmarkStart w:id="17" w:name="_Toc44940714"/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zh-CN" w:eastAsia="zh-CN"/>
        </w:rPr>
        <w:t>1.供应商在中华人民共和国境内注册，并在人员、设备、资金方面有相应的供货及服务能力；</w:t>
      </w:r>
      <w:bookmarkStart w:id="48" w:name="_GoBack"/>
      <w:bookmarkEnd w:id="48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zh-CN" w:eastAsia="zh-CN"/>
        </w:rPr>
        <w:t>供应商须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提供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zh-CN" w:eastAsia="zh-CN"/>
        </w:rPr>
        <w:t>《医疗器械生产许可证》或《医疗器械经营许可证》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或备案凭证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zh-CN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zh-CN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zh-CN" w:eastAsia="zh-CN"/>
        </w:rPr>
        <w:t>、本项目不接受联合体投标。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三、获取采购文件</w:t>
      </w:r>
      <w:bookmarkEnd w:id="12"/>
      <w:bookmarkEnd w:id="13"/>
      <w:bookmarkEnd w:id="14"/>
      <w:bookmarkEnd w:id="15"/>
      <w:bookmarkEnd w:id="16"/>
      <w:bookmarkEnd w:id="17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1.时间：20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07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日08时30分至20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07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日16时30分（北京时间，法定节假日除外）；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2.地点：泰安市嘉恒建设工程项目管理有限公司（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泰安市迎胜东路29号鲲鹏商务楼三楼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3.方式：凡有意参加本次采购的供应商须持营业执照、法定代表人授权委托书、被授权人身份证（如为法定代表人提供法定代表人身份证明）等证件原件及加盖供应商公章的复印件一套，到泰安市嘉恒建设工程项目管理有限公司领取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文件。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4.售价：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元/套，售后不退。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</w:pPr>
      <w:bookmarkStart w:id="18" w:name="_Toc14962"/>
      <w:bookmarkStart w:id="19" w:name="_Toc28359015"/>
      <w:bookmarkStart w:id="20" w:name="_Toc35393632"/>
      <w:bookmarkStart w:id="21" w:name="_Toc28359092"/>
      <w:bookmarkStart w:id="22" w:name="_Toc35393801"/>
      <w:bookmarkStart w:id="23" w:name="_Toc44940715"/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四、响应文件提交</w:t>
      </w:r>
      <w:bookmarkEnd w:id="18"/>
      <w:bookmarkEnd w:id="19"/>
      <w:bookmarkEnd w:id="20"/>
      <w:bookmarkEnd w:id="21"/>
      <w:bookmarkEnd w:id="22"/>
      <w:bookmarkEnd w:id="23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1、各供应商于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20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07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日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时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0分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之前密封好递交到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泰安市嘉恒建设工程项目管理有限公司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办公室，逾期将不予接受。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地点：</w:t>
      </w:r>
      <w:r>
        <w:rPr>
          <w:rFonts w:hint="eastAsia" w:ascii="仿宋" w:hAnsi="仿宋" w:eastAsia="仿宋" w:cs="Times New Roman"/>
          <w:color w:val="auto"/>
          <w:sz w:val="24"/>
          <w:szCs w:val="24"/>
          <w:lang w:val="zh-CN" w:eastAsia="zh-CN"/>
        </w:rPr>
        <w:t>泰安市嘉恒建设工程项目管理有限公司（泰安市迎胜东路29号，鲲鹏商务楼三楼）。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</w:pPr>
      <w:bookmarkStart w:id="24" w:name="_Toc15864"/>
      <w:bookmarkStart w:id="25" w:name="_Toc35393634"/>
      <w:bookmarkStart w:id="26" w:name="_Toc28359094"/>
      <w:bookmarkStart w:id="27" w:name="_Toc44940717"/>
      <w:bookmarkStart w:id="28" w:name="_Toc35393803"/>
      <w:bookmarkStart w:id="29" w:name="_Toc28359017"/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、公告期限</w:t>
      </w:r>
      <w:bookmarkEnd w:id="24"/>
      <w:bookmarkEnd w:id="25"/>
      <w:bookmarkEnd w:id="26"/>
      <w:bookmarkEnd w:id="27"/>
      <w:bookmarkEnd w:id="28"/>
      <w:bookmarkEnd w:id="29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自本公告发布之日起3个工作日。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</w:pPr>
      <w:bookmarkStart w:id="30" w:name="_Toc28359018"/>
      <w:bookmarkStart w:id="31" w:name="_Toc35393636"/>
      <w:bookmarkStart w:id="32" w:name="_Toc44940718"/>
      <w:bookmarkStart w:id="33" w:name="_Toc28359095"/>
      <w:bookmarkStart w:id="34" w:name="_Toc35393805"/>
      <w:bookmarkStart w:id="35" w:name="_Toc26345"/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、凡对本次采购提出询问，请按以下方式联系。</w:t>
      </w:r>
      <w:bookmarkEnd w:id="30"/>
      <w:bookmarkEnd w:id="31"/>
      <w:bookmarkEnd w:id="32"/>
      <w:bookmarkEnd w:id="33"/>
      <w:bookmarkEnd w:id="34"/>
      <w:bookmarkEnd w:id="35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bookmarkStart w:id="36" w:name="_Toc35393637"/>
      <w:bookmarkStart w:id="37" w:name="_Toc28359096"/>
      <w:bookmarkStart w:id="38" w:name="_Toc35393806"/>
      <w:bookmarkStart w:id="39" w:name="_Toc28359019"/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1.采购人信息</w:t>
      </w:r>
      <w:bookmarkEnd w:id="36"/>
      <w:bookmarkEnd w:id="37"/>
      <w:bookmarkEnd w:id="38"/>
      <w:bookmarkEnd w:id="39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名    称：</w:t>
      </w:r>
      <w:r>
        <w:rPr>
          <w:rFonts w:hint="eastAsia" w:ascii="仿宋_GB2312" w:eastAsia="仿宋_GB2312" w:cs="宋体"/>
          <w:color w:val="auto"/>
          <w:kern w:val="0"/>
          <w:sz w:val="24"/>
          <w:szCs w:val="24"/>
          <w:highlight w:val="none"/>
          <w:u w:val="none"/>
          <w:lang w:eastAsia="zh-CN"/>
        </w:rPr>
        <w:t>泰安市中心医院分院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地    址：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泰安市长城路西万官大街336号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联系方式：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0538-8626738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bookmarkStart w:id="40" w:name="_Toc35393807"/>
      <w:bookmarkStart w:id="41" w:name="_Toc35393638"/>
      <w:bookmarkStart w:id="42" w:name="_Toc28359097"/>
      <w:bookmarkStart w:id="43" w:name="_Toc28359020"/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2.采购代理机构信息</w:t>
      </w:r>
      <w:bookmarkEnd w:id="40"/>
      <w:bookmarkEnd w:id="41"/>
      <w:bookmarkEnd w:id="42"/>
      <w:bookmarkEnd w:id="43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名    称：泰安市嘉恒建设工程项目管理有限公司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地　　址：泰安市迎胜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东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路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号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鲲鹏商务楼三楼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联系方式：</w:t>
      </w:r>
      <w:bookmarkStart w:id="44" w:name="_Toc28359021"/>
      <w:bookmarkStart w:id="45" w:name="_Toc35393808"/>
      <w:bookmarkStart w:id="46" w:name="_Toc35393639"/>
      <w:bookmarkStart w:id="47" w:name="_Toc28359098"/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18753889339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邮箱：jhjs2007@163.com</w:t>
      </w:r>
    </w:p>
    <w:bookmarkEnd w:id="44"/>
    <w:bookmarkEnd w:id="45"/>
    <w:bookmarkEnd w:id="46"/>
    <w:bookmarkEnd w:id="47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2NWVhOWE2YjUzMTA5MWM0YzEyOTYzMzI5NDY0MjkifQ=="/>
  </w:docVars>
  <w:rsids>
    <w:rsidRoot w:val="45D15CCB"/>
    <w:rsid w:val="07A51066"/>
    <w:rsid w:val="094B627E"/>
    <w:rsid w:val="0E8C0931"/>
    <w:rsid w:val="0ED04F27"/>
    <w:rsid w:val="105628E4"/>
    <w:rsid w:val="10863568"/>
    <w:rsid w:val="119A7AAE"/>
    <w:rsid w:val="122956C6"/>
    <w:rsid w:val="13AA1C80"/>
    <w:rsid w:val="174C6072"/>
    <w:rsid w:val="1B96303F"/>
    <w:rsid w:val="1BCE08DA"/>
    <w:rsid w:val="1FBF4543"/>
    <w:rsid w:val="1FE84AE3"/>
    <w:rsid w:val="22531E88"/>
    <w:rsid w:val="227B73A8"/>
    <w:rsid w:val="229667F3"/>
    <w:rsid w:val="22E4222F"/>
    <w:rsid w:val="27E81E90"/>
    <w:rsid w:val="284C1E3A"/>
    <w:rsid w:val="28F165A7"/>
    <w:rsid w:val="2A1E3674"/>
    <w:rsid w:val="2A790FD1"/>
    <w:rsid w:val="2BFB15AD"/>
    <w:rsid w:val="2DCF75EC"/>
    <w:rsid w:val="2F8A1A15"/>
    <w:rsid w:val="364A327F"/>
    <w:rsid w:val="368F0688"/>
    <w:rsid w:val="371A243C"/>
    <w:rsid w:val="37585781"/>
    <w:rsid w:val="37690FC5"/>
    <w:rsid w:val="393C48E7"/>
    <w:rsid w:val="39B65E3B"/>
    <w:rsid w:val="3A0A4331"/>
    <w:rsid w:val="45D15CCB"/>
    <w:rsid w:val="45D43232"/>
    <w:rsid w:val="45E94B88"/>
    <w:rsid w:val="472D2B81"/>
    <w:rsid w:val="47357B7A"/>
    <w:rsid w:val="47C5635D"/>
    <w:rsid w:val="4A6C4596"/>
    <w:rsid w:val="4C7471D5"/>
    <w:rsid w:val="4E8A6B37"/>
    <w:rsid w:val="4F387DFF"/>
    <w:rsid w:val="50467CF0"/>
    <w:rsid w:val="50D03DB9"/>
    <w:rsid w:val="56451394"/>
    <w:rsid w:val="5993473A"/>
    <w:rsid w:val="5B014AA9"/>
    <w:rsid w:val="5CE13BF0"/>
    <w:rsid w:val="5ED4248E"/>
    <w:rsid w:val="633014CD"/>
    <w:rsid w:val="63603188"/>
    <w:rsid w:val="6414353D"/>
    <w:rsid w:val="64ED1A66"/>
    <w:rsid w:val="656E2FF6"/>
    <w:rsid w:val="69C6714F"/>
    <w:rsid w:val="69F963C2"/>
    <w:rsid w:val="6A753720"/>
    <w:rsid w:val="6AD539E4"/>
    <w:rsid w:val="72233A9E"/>
    <w:rsid w:val="75ED519A"/>
    <w:rsid w:val="76302FC1"/>
    <w:rsid w:val="77E90048"/>
    <w:rsid w:val="79D87E0C"/>
    <w:rsid w:val="7CFD703A"/>
    <w:rsid w:val="7D676EB2"/>
    <w:rsid w:val="7F7A335F"/>
    <w:rsid w:val="7F91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99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line="360" w:lineRule="auto"/>
      <w:jc w:val="center"/>
      <w:outlineLvl w:val="0"/>
    </w:pPr>
    <w:rPr>
      <w:rFonts w:hint="eastAsia" w:eastAsia="黑体"/>
      <w:kern w:val="44"/>
      <w:sz w:val="3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9小四表格正文"/>
    <w:uiPriority w:val="0"/>
    <w:pPr>
      <w:jc w:val="center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864</Words>
  <Characters>953</Characters>
  <Lines>0</Lines>
  <Paragraphs>0</Paragraphs>
  <TotalTime>0</TotalTime>
  <ScaleCrop>false</ScaleCrop>
  <LinksUpToDate>false</LinksUpToDate>
  <CharactersWithSpaces>968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2022-07-28T01:32:00Z</dcterms:created>
  <dc:creator>弔苌</dc:creator>
  <cp:lastModifiedBy>弔苌</cp:lastModifiedBy>
  <dcterms:modified xsi:type="dcterms:W3CDTF">2022-07-28T02:06:26Z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5E21A82E67E24F328E68663E8421EBBE</vt:lpwstr>
  </property>
</Properties>
</file>